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5833" w14:textId="63337ABD" w:rsidR="006A1118" w:rsidRPr="00164A1B" w:rsidRDefault="00164A1B" w:rsidP="006A1118">
      <w:pPr>
        <w:shd w:val="clear" w:color="auto" w:fill="FFFFFF"/>
        <w:jc w:val="center"/>
        <w:rPr>
          <w:b/>
          <w:color w:val="333333"/>
          <w:sz w:val="36"/>
          <w:szCs w:val="23"/>
        </w:rPr>
      </w:pPr>
      <w:r>
        <w:rPr>
          <w:b/>
          <w:color w:val="333333"/>
          <w:sz w:val="36"/>
          <w:szCs w:val="23"/>
        </w:rPr>
        <w:t>Задание</w:t>
      </w:r>
      <w:r w:rsidR="006A1118" w:rsidRPr="00164A1B">
        <w:rPr>
          <w:b/>
          <w:color w:val="333333"/>
          <w:sz w:val="36"/>
          <w:szCs w:val="23"/>
        </w:rPr>
        <w:t xml:space="preserve"> </w:t>
      </w:r>
      <w:r w:rsidR="00A85EB2" w:rsidRPr="00164A1B">
        <w:rPr>
          <w:b/>
          <w:color w:val="333333"/>
          <w:sz w:val="36"/>
          <w:szCs w:val="23"/>
        </w:rPr>
        <w:t>2</w:t>
      </w:r>
      <w:r w:rsidR="006A1118" w:rsidRPr="00164A1B">
        <w:rPr>
          <w:b/>
          <w:color w:val="333333"/>
          <w:sz w:val="36"/>
          <w:szCs w:val="23"/>
        </w:rPr>
        <w:t xml:space="preserve">. </w:t>
      </w:r>
      <w:r>
        <w:rPr>
          <w:b/>
          <w:color w:val="333333"/>
          <w:sz w:val="36"/>
          <w:szCs w:val="23"/>
        </w:rPr>
        <w:t>Множества</w:t>
      </w:r>
    </w:p>
    <w:p w14:paraId="26E25E04" w14:textId="77777777" w:rsidR="006A1118" w:rsidRPr="00164A1B" w:rsidRDefault="006A1118" w:rsidP="006A1118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7E85EE75" w14:textId="73B6D5C4" w:rsidR="00A85EB2" w:rsidRPr="00164A1B" w:rsidRDefault="00164A1B" w:rsidP="00A85EB2">
      <w:pPr>
        <w:jc w:val="center"/>
        <w:rPr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Примеры отношений и операторов</w:t>
      </w:r>
    </w:p>
    <w:p w14:paraId="72D08AD5" w14:textId="77777777" w:rsidR="00A85EB2" w:rsidRPr="00164A1B" w:rsidRDefault="00A85EB2" w:rsidP="006A1118">
      <w:pPr>
        <w:shd w:val="clear" w:color="auto" w:fill="FFFFFF"/>
        <w:rPr>
          <w:color w:val="333333"/>
          <w:sz w:val="24"/>
          <w:szCs w:val="23"/>
        </w:rPr>
      </w:pPr>
    </w:p>
    <w:p w14:paraId="66F1ADB4" w14:textId="43E858A3" w:rsidR="00342155" w:rsidRDefault="00164A1B" w:rsidP="00164A1B">
      <w:pPr>
        <w:shd w:val="clear" w:color="auto" w:fill="FFFFFF"/>
        <w:jc w:val="center"/>
        <w:rPr>
          <w:sz w:val="28"/>
          <w:szCs w:val="28"/>
        </w:rPr>
      </w:pPr>
      <w:r>
        <w:rPr>
          <w:color w:val="333333"/>
          <w:spacing w:val="-4"/>
          <w:sz w:val="28"/>
          <w:szCs w:val="24"/>
        </w:rPr>
        <w:t>Следует дать примеры указанных объектов, если они существуют</w:t>
      </w:r>
      <w:r w:rsidR="00A85EB2" w:rsidRPr="00164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42155">
        <w:rPr>
          <w:sz w:val="28"/>
          <w:szCs w:val="28"/>
        </w:rPr>
        <w:t xml:space="preserve">В ответе сначала приводится заявленный объект, </w:t>
      </w:r>
      <w:r w:rsidR="00342155">
        <w:rPr>
          <w:sz w:val="28"/>
          <w:szCs w:val="28"/>
        </w:rPr>
        <w:br/>
        <w:t>а потом доказывается, что он обладает необходимыми свойствами.</w:t>
      </w:r>
    </w:p>
    <w:p w14:paraId="6361EE3E" w14:textId="7F0110E2" w:rsidR="00A85EB2" w:rsidRDefault="00164A1B" w:rsidP="00164A1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Если объект не существует, то объяснить причину.</w:t>
      </w:r>
    </w:p>
    <w:p w14:paraId="58C2EE63" w14:textId="5F95DCBE" w:rsidR="00164A1B" w:rsidRDefault="00164A1B" w:rsidP="00164A1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Примеры из лекции не засчитываются.</w:t>
      </w:r>
    </w:p>
    <w:p w14:paraId="13424263" w14:textId="77777777" w:rsidR="00164A1B" w:rsidRPr="00164A1B" w:rsidRDefault="00164A1B" w:rsidP="00164A1B">
      <w:pPr>
        <w:shd w:val="clear" w:color="auto" w:fill="FFFFFF"/>
        <w:jc w:val="both"/>
        <w:rPr>
          <w:sz w:val="28"/>
          <w:szCs w:val="28"/>
        </w:rPr>
      </w:pPr>
    </w:p>
    <w:p w14:paraId="7E242E5E" w14:textId="4D13C276" w:rsidR="00A85EB2" w:rsidRPr="00164A1B" w:rsidRDefault="00A85EB2" w:rsidP="00A85EB2">
      <w:pPr>
        <w:rPr>
          <w:sz w:val="24"/>
          <w:szCs w:val="24"/>
        </w:rPr>
      </w:pPr>
    </w:p>
    <w:p w14:paraId="0A17FB84" w14:textId="36DC2852" w:rsidR="00A85EB2" w:rsidRDefault="00164A1B" w:rsidP="00A85EB2">
      <w:pPr>
        <w:jc w:val="center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Вариант</w:t>
      </w:r>
      <w:proofErr w:type="spellEnd"/>
      <w:r w:rsidR="00A85EB2" w:rsidRPr="005E2609">
        <w:rPr>
          <w:b/>
          <w:sz w:val="24"/>
          <w:szCs w:val="24"/>
          <w:lang w:val="en-US"/>
        </w:rPr>
        <w:t xml:space="preserve"> </w:t>
      </w:r>
      <w:r w:rsidR="00A85EB2">
        <w:rPr>
          <w:b/>
          <w:sz w:val="24"/>
          <w:szCs w:val="24"/>
          <w:lang w:val="en-US"/>
        </w:rPr>
        <w:t>1</w:t>
      </w:r>
    </w:p>
    <w:p w14:paraId="3EFDA142" w14:textId="0E1F242B" w:rsidR="00A85EB2" w:rsidRPr="00164A1B" w:rsidRDefault="00A85EB2" w:rsidP="00A85EB2">
      <w:pPr>
        <w:rPr>
          <w:sz w:val="24"/>
          <w:szCs w:val="24"/>
        </w:rPr>
      </w:pPr>
      <w:r w:rsidRPr="00164A1B">
        <w:rPr>
          <w:sz w:val="24"/>
          <w:szCs w:val="24"/>
        </w:rPr>
        <w:t xml:space="preserve">1. </w:t>
      </w:r>
      <w:r w:rsidR="00164A1B">
        <w:rPr>
          <w:sz w:val="24"/>
          <w:szCs w:val="24"/>
        </w:rPr>
        <w:t>Рефлексивное</w:t>
      </w:r>
      <w:r w:rsidR="00164A1B" w:rsidRPr="00164A1B">
        <w:rPr>
          <w:sz w:val="24"/>
          <w:szCs w:val="24"/>
        </w:rPr>
        <w:t xml:space="preserve"> </w:t>
      </w:r>
      <w:r w:rsidR="00164A1B">
        <w:rPr>
          <w:sz w:val="24"/>
          <w:szCs w:val="24"/>
        </w:rPr>
        <w:t>симметричное</w:t>
      </w:r>
      <w:r w:rsidRPr="00164A1B">
        <w:rPr>
          <w:sz w:val="24"/>
          <w:szCs w:val="24"/>
        </w:rPr>
        <w:t xml:space="preserve">, </w:t>
      </w:r>
      <w:r w:rsidR="00164A1B">
        <w:rPr>
          <w:sz w:val="24"/>
          <w:szCs w:val="24"/>
        </w:rPr>
        <w:t>но не транзитивное отношение</w:t>
      </w:r>
      <w:r w:rsidRPr="00164A1B">
        <w:rPr>
          <w:sz w:val="24"/>
          <w:szCs w:val="24"/>
        </w:rPr>
        <w:t>.</w:t>
      </w:r>
    </w:p>
    <w:p w14:paraId="23202790" w14:textId="75805057" w:rsidR="00A85EB2" w:rsidRPr="00164A1B" w:rsidRDefault="00A85EB2" w:rsidP="00A85EB2">
      <w:pPr>
        <w:rPr>
          <w:b/>
          <w:sz w:val="24"/>
          <w:szCs w:val="24"/>
        </w:rPr>
      </w:pPr>
      <w:r w:rsidRPr="00164A1B">
        <w:rPr>
          <w:sz w:val="24"/>
          <w:szCs w:val="24"/>
        </w:rPr>
        <w:t xml:space="preserve">2. </w:t>
      </w:r>
      <w:r w:rsidR="00164A1B">
        <w:rPr>
          <w:sz w:val="24"/>
          <w:szCs w:val="24"/>
        </w:rPr>
        <w:t>Сюръекция из множества квадратов на множество отрезков</w:t>
      </w:r>
      <w:r w:rsidRPr="00164A1B">
        <w:rPr>
          <w:sz w:val="24"/>
          <w:szCs w:val="24"/>
        </w:rPr>
        <w:t xml:space="preserve">.  </w:t>
      </w:r>
    </w:p>
    <w:p w14:paraId="239A76D6" w14:textId="77777777" w:rsidR="00A85EB2" w:rsidRPr="00164A1B" w:rsidRDefault="00A85EB2" w:rsidP="00A85EB2">
      <w:pPr>
        <w:jc w:val="center"/>
        <w:rPr>
          <w:b/>
          <w:sz w:val="24"/>
          <w:szCs w:val="24"/>
        </w:rPr>
      </w:pPr>
    </w:p>
    <w:p w14:paraId="77CDBA11" w14:textId="23774A2E" w:rsidR="00A85EB2" w:rsidRPr="00164A1B" w:rsidRDefault="00164A1B" w:rsidP="00A85EB2">
      <w:pPr>
        <w:jc w:val="center"/>
        <w:rPr>
          <w:b/>
          <w:sz w:val="24"/>
          <w:szCs w:val="24"/>
        </w:rPr>
      </w:pPr>
      <w:r w:rsidRPr="00164A1B">
        <w:rPr>
          <w:b/>
          <w:sz w:val="24"/>
          <w:szCs w:val="24"/>
        </w:rPr>
        <w:t>Вариант</w:t>
      </w:r>
      <w:r w:rsidR="00A85EB2" w:rsidRPr="00164A1B">
        <w:rPr>
          <w:b/>
          <w:sz w:val="24"/>
          <w:szCs w:val="24"/>
        </w:rPr>
        <w:t xml:space="preserve"> 2</w:t>
      </w:r>
    </w:p>
    <w:p w14:paraId="2A0817DB" w14:textId="77777777" w:rsidR="00164A1B" w:rsidRPr="00164A1B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>1. Оператор, не являющийся сюръекцией и инъекцией.</w:t>
      </w:r>
    </w:p>
    <w:p w14:paraId="69CB9968" w14:textId="10B52A09" w:rsidR="00A85EB2" w:rsidRPr="00164A1B" w:rsidRDefault="00164A1B" w:rsidP="00164A1B">
      <w:pPr>
        <w:rPr>
          <w:b/>
          <w:sz w:val="24"/>
          <w:szCs w:val="24"/>
        </w:rPr>
      </w:pPr>
      <w:r w:rsidRPr="00164A1B">
        <w:rPr>
          <w:sz w:val="24"/>
          <w:szCs w:val="24"/>
        </w:rPr>
        <w:t>2. Рефлексивн</w:t>
      </w:r>
      <w:r>
        <w:rPr>
          <w:sz w:val="24"/>
          <w:szCs w:val="24"/>
        </w:rPr>
        <w:t>ое</w:t>
      </w:r>
      <w:r w:rsidRPr="00164A1B">
        <w:rPr>
          <w:sz w:val="24"/>
          <w:szCs w:val="24"/>
        </w:rPr>
        <w:t xml:space="preserve"> несимметричн</w:t>
      </w:r>
      <w:r>
        <w:rPr>
          <w:sz w:val="24"/>
          <w:szCs w:val="24"/>
        </w:rPr>
        <w:t>ое</w:t>
      </w:r>
      <w:r w:rsidRPr="00164A1B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 w:rsidRPr="00164A1B">
        <w:rPr>
          <w:sz w:val="24"/>
          <w:szCs w:val="24"/>
        </w:rPr>
        <w:t xml:space="preserve"> эллипсов.</w:t>
      </w:r>
    </w:p>
    <w:p w14:paraId="42C91900" w14:textId="77777777" w:rsidR="00A85EB2" w:rsidRPr="00164A1B" w:rsidRDefault="00A85EB2" w:rsidP="00A85EB2">
      <w:pPr>
        <w:jc w:val="center"/>
        <w:rPr>
          <w:b/>
          <w:sz w:val="24"/>
          <w:szCs w:val="24"/>
        </w:rPr>
      </w:pPr>
    </w:p>
    <w:p w14:paraId="37D0F642" w14:textId="7B2148B1" w:rsidR="00A85EB2" w:rsidRPr="00164A1B" w:rsidRDefault="00164A1B" w:rsidP="00A85EB2">
      <w:pPr>
        <w:jc w:val="center"/>
        <w:rPr>
          <w:b/>
          <w:sz w:val="24"/>
          <w:szCs w:val="24"/>
        </w:rPr>
      </w:pPr>
      <w:r w:rsidRPr="00164A1B">
        <w:rPr>
          <w:b/>
          <w:sz w:val="24"/>
          <w:szCs w:val="24"/>
        </w:rPr>
        <w:t>Вариант</w:t>
      </w:r>
      <w:r w:rsidR="00A85EB2" w:rsidRPr="00164A1B">
        <w:rPr>
          <w:b/>
          <w:sz w:val="24"/>
          <w:szCs w:val="24"/>
        </w:rPr>
        <w:t xml:space="preserve"> 3</w:t>
      </w:r>
    </w:p>
    <w:p w14:paraId="2BB7CDC9" w14:textId="701207FE" w:rsidR="00164A1B" w:rsidRPr="00164A1B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 xml:space="preserve">1. </w:t>
      </w:r>
      <w:r>
        <w:rPr>
          <w:sz w:val="24"/>
          <w:szCs w:val="24"/>
        </w:rPr>
        <w:t>Транзитивное</w:t>
      </w:r>
      <w:r w:rsidRPr="00164A1B">
        <w:rPr>
          <w:sz w:val="24"/>
          <w:szCs w:val="24"/>
        </w:rPr>
        <w:t xml:space="preserve"> отношение треугольников.</w:t>
      </w:r>
    </w:p>
    <w:p w14:paraId="409316D5" w14:textId="43541B78" w:rsidR="00A85EB2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 xml:space="preserve">2. </w:t>
      </w:r>
      <w:r>
        <w:rPr>
          <w:sz w:val="24"/>
          <w:szCs w:val="24"/>
        </w:rPr>
        <w:t>Сюръекция и</w:t>
      </w:r>
      <w:r w:rsidRPr="00164A1B">
        <w:rPr>
          <w:sz w:val="24"/>
          <w:szCs w:val="24"/>
        </w:rPr>
        <w:t xml:space="preserve">з множества квадратов </w:t>
      </w:r>
      <w:r>
        <w:rPr>
          <w:sz w:val="24"/>
          <w:szCs w:val="24"/>
        </w:rPr>
        <w:t>на</w:t>
      </w:r>
      <w:r w:rsidRPr="00164A1B">
        <w:rPr>
          <w:sz w:val="24"/>
          <w:szCs w:val="24"/>
        </w:rPr>
        <w:t xml:space="preserve"> множеств</w:t>
      </w:r>
      <w:r>
        <w:rPr>
          <w:sz w:val="24"/>
          <w:szCs w:val="24"/>
        </w:rPr>
        <w:t>о</w:t>
      </w:r>
      <w:r w:rsidRPr="00164A1B">
        <w:rPr>
          <w:sz w:val="24"/>
          <w:szCs w:val="24"/>
        </w:rPr>
        <w:t xml:space="preserve"> положительных чисел.</w:t>
      </w:r>
    </w:p>
    <w:p w14:paraId="0CAEA928" w14:textId="77777777" w:rsidR="00164A1B" w:rsidRPr="00164A1B" w:rsidRDefault="00164A1B" w:rsidP="00164A1B">
      <w:pPr>
        <w:rPr>
          <w:sz w:val="24"/>
          <w:szCs w:val="24"/>
        </w:rPr>
      </w:pPr>
    </w:p>
    <w:p w14:paraId="65DFB5A7" w14:textId="4BCC3214" w:rsidR="00A85EB2" w:rsidRPr="00164A1B" w:rsidRDefault="00164A1B" w:rsidP="00A85EB2">
      <w:pPr>
        <w:jc w:val="center"/>
        <w:rPr>
          <w:b/>
          <w:sz w:val="24"/>
          <w:szCs w:val="24"/>
        </w:rPr>
      </w:pPr>
      <w:r w:rsidRPr="00164A1B">
        <w:rPr>
          <w:b/>
          <w:sz w:val="24"/>
          <w:szCs w:val="24"/>
        </w:rPr>
        <w:t>Вариант</w:t>
      </w:r>
      <w:r w:rsidR="00A85EB2" w:rsidRPr="00164A1B">
        <w:rPr>
          <w:b/>
          <w:sz w:val="24"/>
          <w:szCs w:val="24"/>
        </w:rPr>
        <w:t xml:space="preserve"> 4</w:t>
      </w:r>
    </w:p>
    <w:p w14:paraId="5D116392" w14:textId="60B6B283" w:rsidR="00164A1B" w:rsidRPr="00164A1B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 xml:space="preserve">1. Симметричное </w:t>
      </w:r>
      <w:proofErr w:type="spellStart"/>
      <w:r w:rsidRPr="00164A1B">
        <w:rPr>
          <w:sz w:val="24"/>
          <w:szCs w:val="24"/>
        </w:rPr>
        <w:t>не</w:t>
      </w:r>
      <w:r>
        <w:rPr>
          <w:sz w:val="24"/>
          <w:szCs w:val="24"/>
        </w:rPr>
        <w:t>транзитив</w:t>
      </w:r>
      <w:r w:rsidRPr="00164A1B">
        <w:rPr>
          <w:sz w:val="24"/>
          <w:szCs w:val="24"/>
        </w:rPr>
        <w:t>ное</w:t>
      </w:r>
      <w:proofErr w:type="spellEnd"/>
      <w:r w:rsidRPr="00164A1B">
        <w:rPr>
          <w:sz w:val="24"/>
          <w:szCs w:val="24"/>
        </w:rPr>
        <w:t xml:space="preserve"> отношение</w:t>
      </w:r>
      <w:r>
        <w:rPr>
          <w:sz w:val="24"/>
          <w:szCs w:val="24"/>
        </w:rPr>
        <w:t xml:space="preserve"> прямых</w:t>
      </w:r>
      <w:r w:rsidRPr="00164A1B">
        <w:rPr>
          <w:sz w:val="24"/>
          <w:szCs w:val="24"/>
        </w:rPr>
        <w:t>.</w:t>
      </w:r>
    </w:p>
    <w:p w14:paraId="66D5F1A0" w14:textId="652B6AA4" w:rsidR="00A85EB2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>2. Эквивалентность двух подмножеств множества комплексных чисел.</w:t>
      </w:r>
    </w:p>
    <w:p w14:paraId="4DA6F7A9" w14:textId="77777777" w:rsidR="00164A1B" w:rsidRPr="00164A1B" w:rsidRDefault="00164A1B" w:rsidP="00164A1B">
      <w:pPr>
        <w:rPr>
          <w:sz w:val="24"/>
          <w:szCs w:val="24"/>
        </w:rPr>
      </w:pPr>
    </w:p>
    <w:p w14:paraId="38A381C9" w14:textId="5C48D45A" w:rsidR="00A85EB2" w:rsidRPr="00164A1B" w:rsidRDefault="00164A1B" w:rsidP="00A85EB2">
      <w:pPr>
        <w:jc w:val="center"/>
        <w:rPr>
          <w:b/>
          <w:sz w:val="24"/>
          <w:szCs w:val="24"/>
        </w:rPr>
      </w:pPr>
      <w:r w:rsidRPr="00164A1B">
        <w:rPr>
          <w:b/>
          <w:sz w:val="24"/>
          <w:szCs w:val="24"/>
        </w:rPr>
        <w:t>Вариант</w:t>
      </w:r>
      <w:r w:rsidR="00A85EB2" w:rsidRPr="00164A1B">
        <w:rPr>
          <w:b/>
          <w:sz w:val="24"/>
          <w:szCs w:val="24"/>
        </w:rPr>
        <w:t xml:space="preserve"> 5</w:t>
      </w:r>
    </w:p>
    <w:p w14:paraId="057E66B1" w14:textId="76F7973B" w:rsidR="00164A1B" w:rsidRPr="00164A1B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 xml:space="preserve">1. </w:t>
      </w:r>
      <w:r>
        <w:rPr>
          <w:sz w:val="24"/>
          <w:szCs w:val="24"/>
        </w:rPr>
        <w:t>Биекция</w:t>
      </w:r>
      <w:r w:rsidRPr="00164A1B">
        <w:rPr>
          <w:sz w:val="24"/>
          <w:szCs w:val="24"/>
        </w:rPr>
        <w:t xml:space="preserve"> между </w:t>
      </w:r>
      <w:r>
        <w:rPr>
          <w:sz w:val="24"/>
          <w:szCs w:val="24"/>
        </w:rPr>
        <w:t>множествами</w:t>
      </w:r>
      <w:r w:rsidRPr="00164A1B">
        <w:rPr>
          <w:sz w:val="24"/>
          <w:szCs w:val="24"/>
        </w:rPr>
        <w:t xml:space="preserve"> людей и действительны</w:t>
      </w:r>
      <w:r>
        <w:rPr>
          <w:sz w:val="24"/>
          <w:szCs w:val="24"/>
        </w:rPr>
        <w:t>х</w:t>
      </w:r>
      <w:r w:rsidRPr="00164A1B">
        <w:rPr>
          <w:sz w:val="24"/>
          <w:szCs w:val="24"/>
        </w:rPr>
        <w:t xml:space="preserve"> чис</w:t>
      </w:r>
      <w:r>
        <w:rPr>
          <w:sz w:val="24"/>
          <w:szCs w:val="24"/>
        </w:rPr>
        <w:t>е</w:t>
      </w:r>
      <w:r w:rsidRPr="00164A1B">
        <w:rPr>
          <w:sz w:val="24"/>
          <w:szCs w:val="24"/>
        </w:rPr>
        <w:t>л.</w:t>
      </w:r>
    </w:p>
    <w:p w14:paraId="334D34D8" w14:textId="3B16D3C7" w:rsidR="00A85EB2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>2. Рефлексивное транзитивное, но не симметричное отношение</w:t>
      </w:r>
      <w:r>
        <w:rPr>
          <w:sz w:val="24"/>
          <w:szCs w:val="24"/>
        </w:rPr>
        <w:t xml:space="preserve"> отрезков</w:t>
      </w:r>
      <w:r w:rsidRPr="00164A1B">
        <w:rPr>
          <w:sz w:val="24"/>
          <w:szCs w:val="24"/>
        </w:rPr>
        <w:t>.</w:t>
      </w:r>
    </w:p>
    <w:p w14:paraId="2A18C3F5" w14:textId="77777777" w:rsidR="00164A1B" w:rsidRPr="00164A1B" w:rsidRDefault="00164A1B" w:rsidP="00164A1B">
      <w:pPr>
        <w:rPr>
          <w:sz w:val="24"/>
          <w:szCs w:val="24"/>
        </w:rPr>
      </w:pPr>
    </w:p>
    <w:p w14:paraId="33F10096" w14:textId="417C9334" w:rsidR="00A85EB2" w:rsidRPr="00164A1B" w:rsidRDefault="00164A1B" w:rsidP="00A85EB2">
      <w:pPr>
        <w:jc w:val="center"/>
        <w:rPr>
          <w:b/>
          <w:sz w:val="24"/>
          <w:szCs w:val="24"/>
        </w:rPr>
      </w:pPr>
      <w:r w:rsidRPr="00164A1B">
        <w:rPr>
          <w:b/>
          <w:sz w:val="24"/>
          <w:szCs w:val="24"/>
        </w:rPr>
        <w:t>Вариант</w:t>
      </w:r>
      <w:r w:rsidR="00A85EB2" w:rsidRPr="00164A1B">
        <w:rPr>
          <w:b/>
          <w:sz w:val="24"/>
          <w:szCs w:val="24"/>
        </w:rPr>
        <w:t xml:space="preserve"> 6</w:t>
      </w:r>
    </w:p>
    <w:p w14:paraId="263731EF" w14:textId="35CE4440" w:rsidR="00164A1B" w:rsidRPr="00164A1B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 xml:space="preserve">1. Рефлексивное </w:t>
      </w:r>
      <w:r>
        <w:rPr>
          <w:sz w:val="24"/>
          <w:szCs w:val="24"/>
        </w:rPr>
        <w:t>транзитивное</w:t>
      </w:r>
      <w:r w:rsidRPr="00164A1B">
        <w:rPr>
          <w:sz w:val="24"/>
          <w:szCs w:val="24"/>
        </w:rPr>
        <w:t xml:space="preserve"> отношение квадратов.</w:t>
      </w:r>
    </w:p>
    <w:p w14:paraId="0F78EDAB" w14:textId="3D81A8A4" w:rsidR="00A85EB2" w:rsidRDefault="00164A1B" w:rsidP="00164A1B">
      <w:pPr>
        <w:rPr>
          <w:sz w:val="24"/>
          <w:szCs w:val="24"/>
        </w:rPr>
      </w:pPr>
      <w:r w:rsidRPr="00164A1B">
        <w:rPr>
          <w:sz w:val="24"/>
          <w:szCs w:val="24"/>
        </w:rPr>
        <w:t xml:space="preserve">2. Инъекция из </w:t>
      </w:r>
      <w:r>
        <w:rPr>
          <w:sz w:val="24"/>
          <w:szCs w:val="24"/>
        </w:rPr>
        <w:t>множества</w:t>
      </w:r>
      <w:r w:rsidRPr="00164A1B">
        <w:rPr>
          <w:sz w:val="24"/>
          <w:szCs w:val="24"/>
        </w:rPr>
        <w:t xml:space="preserve"> действительных чисел в </w:t>
      </w:r>
      <w:r>
        <w:rPr>
          <w:sz w:val="24"/>
          <w:szCs w:val="24"/>
        </w:rPr>
        <w:t>множество отрезков</w:t>
      </w:r>
      <w:r w:rsidRPr="00164A1B">
        <w:rPr>
          <w:sz w:val="24"/>
          <w:szCs w:val="24"/>
        </w:rPr>
        <w:t>.</w:t>
      </w:r>
    </w:p>
    <w:p w14:paraId="322F7E7C" w14:textId="77777777" w:rsidR="00164A1B" w:rsidRPr="00164A1B" w:rsidRDefault="00164A1B" w:rsidP="00164A1B">
      <w:pPr>
        <w:rPr>
          <w:sz w:val="24"/>
          <w:szCs w:val="24"/>
        </w:rPr>
      </w:pPr>
    </w:p>
    <w:sectPr w:rsidR="00164A1B" w:rsidRPr="00164A1B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2A59" w14:textId="77777777" w:rsidR="007F12D3" w:rsidRDefault="007F12D3">
      <w:r>
        <w:separator/>
      </w:r>
    </w:p>
  </w:endnote>
  <w:endnote w:type="continuationSeparator" w:id="0">
    <w:p w14:paraId="0D0DE657" w14:textId="77777777" w:rsidR="007F12D3" w:rsidRDefault="007F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6E71" w14:textId="77777777" w:rsidR="007F12D3" w:rsidRDefault="007F12D3">
      <w:r>
        <w:separator/>
      </w:r>
    </w:p>
  </w:footnote>
  <w:footnote w:type="continuationSeparator" w:id="0">
    <w:p w14:paraId="53B38B5A" w14:textId="77777777" w:rsidR="007F12D3" w:rsidRDefault="007F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3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BCF0974"/>
    <w:multiLevelType w:val="hybridMultilevel"/>
    <w:tmpl w:val="CE66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1"/>
  </w:num>
  <w:num w:numId="4">
    <w:abstractNumId w:val="5"/>
  </w:num>
  <w:num w:numId="5">
    <w:abstractNumId w:val="11"/>
  </w:num>
  <w:num w:numId="6">
    <w:abstractNumId w:val="14"/>
  </w:num>
  <w:num w:numId="7">
    <w:abstractNumId w:val="22"/>
  </w:num>
  <w:num w:numId="8">
    <w:abstractNumId w:val="2"/>
  </w:num>
  <w:num w:numId="9">
    <w:abstractNumId w:val="23"/>
  </w:num>
  <w:num w:numId="10">
    <w:abstractNumId w:val="9"/>
  </w:num>
  <w:num w:numId="11">
    <w:abstractNumId w:val="15"/>
  </w:num>
  <w:num w:numId="12">
    <w:abstractNumId w:val="10"/>
  </w:num>
  <w:num w:numId="13">
    <w:abstractNumId w:val="12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  <w:num w:numId="18">
    <w:abstractNumId w:val="17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</w:num>
  <w:num w:numId="22">
    <w:abstractNumId w:val="20"/>
  </w:num>
  <w:num w:numId="23">
    <w:abstractNumId w:val="7"/>
  </w:num>
  <w:num w:numId="24">
    <w:abstractNumId w:val="4"/>
  </w:num>
  <w:num w:numId="25">
    <w:abstractNumId w:val="18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A5A4D"/>
    <w:rsid w:val="000C7A57"/>
    <w:rsid w:val="00104969"/>
    <w:rsid w:val="001111FB"/>
    <w:rsid w:val="00162416"/>
    <w:rsid w:val="00164A1B"/>
    <w:rsid w:val="00176D13"/>
    <w:rsid w:val="00180736"/>
    <w:rsid w:val="001C6F39"/>
    <w:rsid w:val="002021D0"/>
    <w:rsid w:val="0025755C"/>
    <w:rsid w:val="002B3192"/>
    <w:rsid w:val="00342155"/>
    <w:rsid w:val="00356257"/>
    <w:rsid w:val="00357A66"/>
    <w:rsid w:val="0036113B"/>
    <w:rsid w:val="00390D56"/>
    <w:rsid w:val="003F3DCD"/>
    <w:rsid w:val="00415BA3"/>
    <w:rsid w:val="00440FE1"/>
    <w:rsid w:val="00441685"/>
    <w:rsid w:val="00465870"/>
    <w:rsid w:val="00470605"/>
    <w:rsid w:val="004B201B"/>
    <w:rsid w:val="004E26EE"/>
    <w:rsid w:val="005D6010"/>
    <w:rsid w:val="00666CB1"/>
    <w:rsid w:val="006928A5"/>
    <w:rsid w:val="00694BBA"/>
    <w:rsid w:val="006A1011"/>
    <w:rsid w:val="006A1118"/>
    <w:rsid w:val="006F49F2"/>
    <w:rsid w:val="00715C6A"/>
    <w:rsid w:val="00737F51"/>
    <w:rsid w:val="007779B3"/>
    <w:rsid w:val="00783F2B"/>
    <w:rsid w:val="007F12D3"/>
    <w:rsid w:val="00825518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A04BC1"/>
    <w:rsid w:val="00A12AE2"/>
    <w:rsid w:val="00A4444C"/>
    <w:rsid w:val="00A85EB2"/>
    <w:rsid w:val="00AC43B5"/>
    <w:rsid w:val="00B003DC"/>
    <w:rsid w:val="00B07635"/>
    <w:rsid w:val="00B70752"/>
    <w:rsid w:val="00BB749D"/>
    <w:rsid w:val="00BF7C55"/>
    <w:rsid w:val="00C03377"/>
    <w:rsid w:val="00C3140E"/>
    <w:rsid w:val="00C72387"/>
    <w:rsid w:val="00C924E5"/>
    <w:rsid w:val="00CB094E"/>
    <w:rsid w:val="00CD7098"/>
    <w:rsid w:val="00D71B99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F14F24"/>
    <w:rsid w:val="00F72962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79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6</cp:revision>
  <dcterms:created xsi:type="dcterms:W3CDTF">2020-09-25T10:06:00Z</dcterms:created>
  <dcterms:modified xsi:type="dcterms:W3CDTF">2021-09-27T11:24:00Z</dcterms:modified>
</cp:coreProperties>
</file>